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B36C6">
        <w:rPr>
          <w:rFonts w:ascii="Times New Roman" w:hAnsi="Times New Roman" w:cs="Times New Roman"/>
          <w:b/>
          <w:sz w:val="24"/>
          <w:szCs w:val="24"/>
        </w:rPr>
        <w:t>SARAY</w:t>
      </w:r>
      <w:r w:rsidR="00332FE2" w:rsidRPr="00332FE2">
        <w:rPr>
          <w:rFonts w:ascii="Times New Roman" w:hAnsi="Times New Roman" w:cs="Times New Roman"/>
          <w:b/>
          <w:sz w:val="24"/>
          <w:szCs w:val="24"/>
        </w:rPr>
        <w:t xml:space="preserve"> </w:t>
      </w:r>
      <w:r>
        <w:rPr>
          <w:rFonts w:ascii="Times New Roman" w:hAnsi="Times New Roman" w:cs="Times New Roman"/>
          <w:b/>
          <w:sz w:val="24"/>
          <w:szCs w:val="24"/>
        </w:rPr>
        <w:t>KAYMAKAMLIĞI</w:t>
      </w:r>
    </w:p>
    <w:p w:rsidR="003B397D" w:rsidRDefault="006B36C6" w:rsidP="00332FE2">
      <w:pPr>
        <w:jc w:val="center"/>
        <w:rPr>
          <w:rFonts w:ascii="Times New Roman" w:hAnsi="Times New Roman" w:cs="Times New Roman"/>
          <w:b/>
          <w:sz w:val="24"/>
          <w:szCs w:val="24"/>
        </w:rPr>
      </w:pPr>
      <w:r>
        <w:rPr>
          <w:rFonts w:ascii="Times New Roman" w:hAnsi="Times New Roman" w:cs="Times New Roman"/>
          <w:b/>
          <w:sz w:val="24"/>
          <w:szCs w:val="24"/>
        </w:rPr>
        <w:t>Saray</w:t>
      </w:r>
      <w:r w:rsidR="007B5C18">
        <w:rPr>
          <w:rFonts w:ascii="Times New Roman" w:hAnsi="Times New Roman" w:cs="Times New Roman"/>
          <w:b/>
          <w:sz w:val="24"/>
          <w:szCs w:val="24"/>
        </w:rPr>
        <w:t xml:space="preserve"> İlçe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D63540" w:rsidRDefault="004D76E2" w:rsidP="004D76E2">
      <w:pPr>
        <w:jc w:val="both"/>
        <w:rPr>
          <w:rFonts w:ascii="Times New Roman" w:hAnsi="Times New Roman" w:cs="Times New Roman"/>
          <w:sz w:val="24"/>
          <w:szCs w:val="24"/>
        </w:rPr>
      </w:pPr>
      <w:r>
        <w:rPr>
          <w:rFonts w:ascii="Times New Roman" w:hAnsi="Times New Roman" w:cs="Times New Roman"/>
          <w:sz w:val="24"/>
          <w:szCs w:val="24"/>
        </w:rPr>
        <w:tab/>
      </w:r>
      <w:r w:rsidR="00D63540" w:rsidRPr="00D63540">
        <w:rPr>
          <w:rFonts w:ascii="Times New Roman" w:hAnsi="Times New Roman" w:cs="Times New Roman"/>
          <w:sz w:val="24"/>
          <w:szCs w:val="24"/>
        </w:rPr>
        <w:t xml:space="preserve">Tekirdağ Saray </w:t>
      </w:r>
      <w:r w:rsidR="006B36C6" w:rsidRPr="00D63540">
        <w:rPr>
          <w:rFonts w:ascii="Times New Roman" w:hAnsi="Times New Roman" w:cs="Times New Roman"/>
          <w:sz w:val="24"/>
          <w:szCs w:val="24"/>
        </w:rPr>
        <w:t xml:space="preserve">Halk Eğitimi Merkezi </w:t>
      </w:r>
      <w:r w:rsidR="00B2328F">
        <w:rPr>
          <w:rFonts w:ascii="Times New Roman" w:hAnsi="Times New Roman" w:cs="Times New Roman"/>
          <w:sz w:val="24"/>
          <w:szCs w:val="24"/>
        </w:rPr>
        <w:t>Müdürlüğünde 2022/2023</w:t>
      </w:r>
      <w:r w:rsidR="003B397D" w:rsidRPr="00D63540">
        <w:rPr>
          <w:rFonts w:ascii="Times New Roman" w:hAnsi="Times New Roman" w:cs="Times New Roman"/>
          <w:sz w:val="24"/>
          <w:szCs w:val="24"/>
        </w:rPr>
        <w:t xml:space="preserve"> Eğitim Öğretim Yılında açılacak kurs programlarında görevlendirilm</w:t>
      </w:r>
      <w:r w:rsidR="00BF1BEE" w:rsidRPr="00D63540">
        <w:rPr>
          <w:rFonts w:ascii="Times New Roman" w:hAnsi="Times New Roman" w:cs="Times New Roman"/>
          <w:sz w:val="24"/>
          <w:szCs w:val="24"/>
        </w:rPr>
        <w:t xml:space="preserve">ek üzere </w:t>
      </w:r>
      <w:r w:rsidR="003B397D" w:rsidRPr="00D63540">
        <w:rPr>
          <w:rFonts w:ascii="Times New Roman" w:hAnsi="Times New Roman" w:cs="Times New Roman"/>
          <w:sz w:val="24"/>
          <w:szCs w:val="24"/>
        </w:rPr>
        <w:t xml:space="preserve">Ücretli Usta Öğretici talepleri </w:t>
      </w:r>
      <w:r w:rsidR="00C33441" w:rsidRPr="00D63540">
        <w:rPr>
          <w:rFonts w:ascii="Times New Roman" w:hAnsi="Times New Roman" w:cs="Times New Roman"/>
          <w:sz w:val="24"/>
          <w:szCs w:val="24"/>
        </w:rPr>
        <w:t>alınacaktır. Başvurular</w:t>
      </w:r>
      <w:r w:rsidR="003B397D" w:rsidRPr="00D63540">
        <w:rPr>
          <w:rFonts w:ascii="Times New Roman" w:hAnsi="Times New Roman" w:cs="Times New Roman"/>
          <w:sz w:val="24"/>
          <w:szCs w:val="24"/>
        </w:rPr>
        <w:t xml:space="preserve"> aşağıdaki takvim d</w:t>
      </w:r>
      <w:r w:rsidR="00B72F7F" w:rsidRPr="00D63540">
        <w:rPr>
          <w:rFonts w:ascii="Times New Roman" w:hAnsi="Times New Roman" w:cs="Times New Roman"/>
          <w:sz w:val="24"/>
          <w:szCs w:val="24"/>
        </w:rPr>
        <w:t>oğrultusunda</w:t>
      </w:r>
      <w:r w:rsidR="006B36C6" w:rsidRPr="00D63540">
        <w:rPr>
          <w:rFonts w:ascii="Times New Roman" w:hAnsi="Times New Roman" w:cs="Times New Roman"/>
          <w:sz w:val="24"/>
          <w:szCs w:val="24"/>
        </w:rPr>
        <w:t xml:space="preserve"> </w:t>
      </w:r>
      <w:r w:rsidR="00D63540" w:rsidRPr="00D63540">
        <w:rPr>
          <w:rStyle w:val="Gl"/>
          <w:rFonts w:ascii="Times New Roman" w:hAnsi="Times New Roman" w:cs="Times New Roman"/>
          <w:color w:val="7B868F"/>
          <w:sz w:val="24"/>
          <w:szCs w:val="24"/>
        </w:rPr>
        <w:t>ve aşağıda belirtilen başvuru belgeleri ile açıklamalar doğrultusunda e-yaygın  (</w:t>
      </w:r>
      <w:r w:rsidR="00D63540" w:rsidRPr="00D63540">
        <w:rPr>
          <w:rFonts w:ascii="Times New Roman" w:hAnsi="Times New Roman" w:cs="Times New Roman"/>
          <w:color w:val="7B868F"/>
          <w:sz w:val="24"/>
          <w:szCs w:val="24"/>
          <w:shd w:val="clear" w:color="auto" w:fill="FFFFFF"/>
        </w:rPr>
        <w:t> </w:t>
      </w:r>
      <w:hyperlink r:id="rId7" w:history="1">
        <w:r w:rsidR="00273C75" w:rsidRPr="00495F40">
          <w:rPr>
            <w:rStyle w:val="Kpr"/>
            <w:rFonts w:ascii="Times New Roman" w:hAnsi="Times New Roman" w:cs="Times New Roman"/>
            <w:sz w:val="24"/>
            <w:szCs w:val="24"/>
          </w:rPr>
          <w:t>https://e-yaygin.meb.gov.tr</w:t>
        </w:r>
      </w:hyperlink>
      <w:r w:rsidR="00D63540" w:rsidRPr="00D63540">
        <w:rPr>
          <w:rFonts w:ascii="Times New Roman" w:hAnsi="Times New Roman" w:cs="Times New Roman"/>
          <w:color w:val="7B868F"/>
          <w:sz w:val="24"/>
          <w:szCs w:val="24"/>
          <w:shd w:val="clear" w:color="auto" w:fill="FFFFFF"/>
        </w:rPr>
        <w:t> </w:t>
      </w:r>
      <w:r w:rsidR="00D63540" w:rsidRPr="00D63540">
        <w:rPr>
          <w:rStyle w:val="Gl"/>
          <w:rFonts w:ascii="Times New Roman" w:hAnsi="Times New Roman" w:cs="Times New Roman"/>
          <w:color w:val="7B868F"/>
          <w:sz w:val="24"/>
          <w:szCs w:val="24"/>
        </w:rPr>
        <w:t>) sistemi üzerinden E-DEVLET şifresi ile bizzat yapılacaktır.</w:t>
      </w:r>
    </w:p>
    <w:p w:rsidR="003B397D" w:rsidRPr="00D63540" w:rsidRDefault="003B397D" w:rsidP="003B397D">
      <w:pPr>
        <w:rPr>
          <w:rFonts w:ascii="Times New Roman" w:hAnsi="Times New Roman" w:cs="Times New Roman"/>
          <w:sz w:val="24"/>
          <w:szCs w:val="24"/>
        </w:rPr>
      </w:pPr>
    </w:p>
    <w:p w:rsidR="00332FE2" w:rsidRDefault="001A6E9B" w:rsidP="00332FE2">
      <w:pPr>
        <w:jc w:val="center"/>
        <w:rPr>
          <w:rFonts w:ascii="Times New Roman" w:hAnsi="Times New Roman" w:cs="Times New Roman"/>
          <w:b/>
          <w:sz w:val="24"/>
          <w:szCs w:val="24"/>
        </w:rPr>
      </w:pPr>
      <w:r w:rsidRPr="002B48ED">
        <w:rPr>
          <w:rFonts w:ascii="Times New Roman" w:hAnsi="Times New Roman" w:cs="Times New Roman"/>
          <w:b/>
          <w:sz w:val="24"/>
          <w:szCs w:val="24"/>
        </w:rPr>
        <w:t>ÜCRETLİ USTA ÖĞRETİCİ GÖREVLENDİRMESİ</w:t>
      </w: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4D293D" w:rsidP="00D63540">
            <w:pPr>
              <w:rPr>
                <w:rFonts w:ascii="Times New Roman" w:hAnsi="Times New Roman" w:cs="Times New Roman"/>
                <w:b/>
                <w:sz w:val="24"/>
                <w:szCs w:val="24"/>
              </w:rPr>
            </w:pPr>
            <w:r>
              <w:rPr>
                <w:rFonts w:ascii="Times New Roman" w:hAnsi="Times New Roman" w:cs="Times New Roman"/>
                <w:b/>
                <w:sz w:val="24"/>
                <w:szCs w:val="24"/>
              </w:rPr>
              <w:t>08Ağustos -29</w:t>
            </w:r>
            <w:r w:rsidR="00B2328F">
              <w:rPr>
                <w:rFonts w:ascii="Times New Roman" w:hAnsi="Times New Roman" w:cs="Times New Roman"/>
                <w:b/>
                <w:sz w:val="24"/>
                <w:szCs w:val="24"/>
              </w:rPr>
              <w:t xml:space="preserve"> Ağustos</w:t>
            </w:r>
            <w:r w:rsidR="00813698">
              <w:rPr>
                <w:rFonts w:ascii="Times New Roman" w:hAnsi="Times New Roman" w:cs="Times New Roman"/>
                <w:b/>
                <w:sz w:val="24"/>
                <w:szCs w:val="24"/>
              </w:rPr>
              <w:t xml:space="preserve"> 20</w:t>
            </w:r>
            <w:r w:rsidR="00B72F7F">
              <w:rPr>
                <w:rFonts w:ascii="Times New Roman" w:hAnsi="Times New Roman" w:cs="Times New Roman"/>
                <w:b/>
                <w:sz w:val="24"/>
                <w:szCs w:val="24"/>
              </w:rPr>
              <w:t>2</w:t>
            </w:r>
            <w:r w:rsidR="00B2328F">
              <w:rPr>
                <w:rFonts w:ascii="Times New Roman" w:hAnsi="Times New Roman" w:cs="Times New Roman"/>
                <w:b/>
                <w:sz w:val="24"/>
                <w:szCs w:val="24"/>
              </w:rPr>
              <w:t>2</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B2328F" w:rsidP="00813698">
            <w:pPr>
              <w:rPr>
                <w:rFonts w:ascii="Times New Roman" w:hAnsi="Times New Roman" w:cs="Times New Roman"/>
                <w:b/>
                <w:sz w:val="24"/>
                <w:szCs w:val="24"/>
              </w:rPr>
            </w:pPr>
            <w:r>
              <w:rPr>
                <w:rFonts w:ascii="Times New Roman" w:hAnsi="Times New Roman" w:cs="Times New Roman"/>
                <w:b/>
                <w:sz w:val="24"/>
                <w:szCs w:val="24"/>
              </w:rPr>
              <w:t>01-09</w:t>
            </w:r>
            <w:r w:rsidR="001A6E9B">
              <w:rPr>
                <w:rFonts w:ascii="Times New Roman" w:hAnsi="Times New Roman" w:cs="Times New Roman"/>
                <w:b/>
                <w:sz w:val="24"/>
                <w:szCs w:val="24"/>
              </w:rPr>
              <w:t xml:space="preserve"> Eylül</w:t>
            </w:r>
            <w:r w:rsidR="004D76E2">
              <w:rPr>
                <w:rFonts w:ascii="Times New Roman" w:hAnsi="Times New Roman" w:cs="Times New Roman"/>
                <w:b/>
                <w:sz w:val="24"/>
                <w:szCs w:val="24"/>
              </w:rPr>
              <w:t xml:space="preserve"> </w:t>
            </w:r>
            <w:r w:rsidR="00813698">
              <w:rPr>
                <w:rFonts w:ascii="Times New Roman" w:hAnsi="Times New Roman" w:cs="Times New Roman"/>
                <w:b/>
                <w:sz w:val="24"/>
                <w:szCs w:val="24"/>
              </w:rPr>
              <w:t>20</w:t>
            </w:r>
            <w:r w:rsidR="00B72F7F">
              <w:rPr>
                <w:rFonts w:ascii="Times New Roman" w:hAnsi="Times New Roman" w:cs="Times New Roman"/>
                <w:b/>
                <w:sz w:val="24"/>
                <w:szCs w:val="24"/>
              </w:rPr>
              <w:t>2</w:t>
            </w:r>
            <w:r>
              <w:rPr>
                <w:rFonts w:ascii="Times New Roman" w:hAnsi="Times New Roman" w:cs="Times New Roman"/>
                <w:b/>
                <w:sz w:val="24"/>
                <w:szCs w:val="24"/>
              </w:rPr>
              <w:t>2</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DC04CA" w:rsidP="00813698">
            <w:pPr>
              <w:rPr>
                <w:rFonts w:ascii="Times New Roman" w:hAnsi="Times New Roman" w:cs="Times New Roman"/>
                <w:b/>
                <w:sz w:val="24"/>
                <w:szCs w:val="24"/>
              </w:rPr>
            </w:pPr>
            <w:r>
              <w:rPr>
                <w:rFonts w:ascii="Times New Roman" w:hAnsi="Times New Roman" w:cs="Times New Roman"/>
                <w:b/>
                <w:sz w:val="24"/>
                <w:szCs w:val="24"/>
              </w:rPr>
              <w:t>12</w:t>
            </w:r>
            <w:r w:rsidR="00DD6FF8">
              <w:rPr>
                <w:rFonts w:ascii="Times New Roman" w:hAnsi="Times New Roman" w:cs="Times New Roman"/>
                <w:b/>
                <w:sz w:val="24"/>
                <w:szCs w:val="24"/>
              </w:rPr>
              <w:t xml:space="preserve"> Eylül</w:t>
            </w:r>
            <w:r w:rsidR="00813698">
              <w:rPr>
                <w:rFonts w:ascii="Times New Roman" w:hAnsi="Times New Roman" w:cs="Times New Roman"/>
                <w:b/>
                <w:sz w:val="24"/>
                <w:szCs w:val="24"/>
              </w:rPr>
              <w:t xml:space="preserve"> 20</w:t>
            </w:r>
            <w:r w:rsidR="00B72F7F">
              <w:rPr>
                <w:rFonts w:ascii="Times New Roman" w:hAnsi="Times New Roman" w:cs="Times New Roman"/>
                <w:b/>
                <w:sz w:val="24"/>
                <w:szCs w:val="24"/>
              </w:rPr>
              <w:t>2</w:t>
            </w:r>
            <w:r w:rsidR="00B2328F">
              <w:rPr>
                <w:rFonts w:ascii="Times New Roman" w:hAnsi="Times New Roman" w:cs="Times New Roman"/>
                <w:b/>
                <w:sz w:val="24"/>
                <w:szCs w:val="24"/>
              </w:rPr>
              <w:t>2</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DC04CA" w:rsidP="00813698">
            <w:pPr>
              <w:rPr>
                <w:rFonts w:ascii="Times New Roman" w:hAnsi="Times New Roman" w:cs="Times New Roman"/>
                <w:b/>
                <w:sz w:val="24"/>
                <w:szCs w:val="24"/>
              </w:rPr>
            </w:pPr>
            <w:r>
              <w:rPr>
                <w:rFonts w:ascii="Times New Roman" w:hAnsi="Times New Roman" w:cs="Times New Roman"/>
                <w:b/>
                <w:sz w:val="24"/>
                <w:szCs w:val="24"/>
              </w:rPr>
              <w:t>15</w:t>
            </w:r>
            <w:r w:rsidR="00B2328F">
              <w:rPr>
                <w:rFonts w:ascii="Times New Roman" w:hAnsi="Times New Roman" w:cs="Times New Roman"/>
                <w:b/>
                <w:sz w:val="24"/>
                <w:szCs w:val="24"/>
              </w:rPr>
              <w:t xml:space="preserve"> Eylül 2022</w:t>
            </w:r>
            <w:r w:rsidR="00813698">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Pr="003176E0" w:rsidRDefault="003B397D" w:rsidP="000F6E65">
      <w:pPr>
        <w:jc w:val="center"/>
        <w:rPr>
          <w:rFonts w:ascii="Times New Roman" w:hAnsi="Times New Roman" w:cs="Times New Roman"/>
          <w:b/>
          <w:color w:val="000000" w:themeColor="text1"/>
          <w:sz w:val="24"/>
          <w:szCs w:val="24"/>
        </w:rPr>
      </w:pPr>
    </w:p>
    <w:p w:rsidR="002B48ED" w:rsidRPr="003176E0" w:rsidRDefault="002B48ED" w:rsidP="000F6E65">
      <w:pPr>
        <w:jc w:val="center"/>
        <w:rPr>
          <w:rFonts w:ascii="Times New Roman" w:hAnsi="Times New Roman" w:cs="Times New Roman"/>
          <w:b/>
          <w:color w:val="000000" w:themeColor="text1"/>
          <w:sz w:val="24"/>
          <w:szCs w:val="24"/>
        </w:rPr>
      </w:pPr>
      <w:r w:rsidRPr="003176E0">
        <w:rPr>
          <w:rFonts w:ascii="Times New Roman" w:hAnsi="Times New Roman" w:cs="Times New Roman"/>
          <w:b/>
          <w:color w:val="000000" w:themeColor="text1"/>
          <w:sz w:val="24"/>
          <w:szCs w:val="24"/>
        </w:rPr>
        <w:t>İLAN YOLUYLA ÜCRETLİ USTA ÖĞRETİCİ GÖREVLENDİRMESİNDE ARANACAK ŞARTLAR</w:t>
      </w:r>
      <w:r w:rsidRPr="003176E0">
        <w:rPr>
          <w:rFonts w:ascii="Times New Roman" w:hAnsi="Times New Roman" w:cs="Times New Roman"/>
          <w:b/>
          <w:color w:val="000000" w:themeColor="text1"/>
          <w:spacing w:val="-6"/>
          <w:sz w:val="24"/>
          <w:szCs w:val="24"/>
        </w:rPr>
        <w:t xml:space="preserve"> </w:t>
      </w:r>
      <w:r w:rsidRPr="003176E0">
        <w:rPr>
          <w:rFonts w:ascii="Times New Roman" w:hAnsi="Times New Roman" w:cs="Times New Roman"/>
          <w:b/>
          <w:color w:val="000000" w:themeColor="text1"/>
          <w:sz w:val="24"/>
          <w:szCs w:val="24"/>
        </w:rPr>
        <w:t>ŞUNLARDIR</w:t>
      </w:r>
    </w:p>
    <w:p w:rsidR="00F114A6" w:rsidRPr="003176E0" w:rsidRDefault="00F114A6" w:rsidP="000F6E65">
      <w:pPr>
        <w:jc w:val="center"/>
        <w:rPr>
          <w:rFonts w:ascii="Times New Roman" w:hAnsi="Times New Roman" w:cs="Times New Roman"/>
          <w:b/>
          <w:color w:val="000000" w:themeColor="text1"/>
          <w:sz w:val="24"/>
          <w:szCs w:val="24"/>
        </w:rPr>
      </w:pP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(5) İlan yoluyla ücretli usta öğretici görevlendirmesinde aranacak şartlar şunlardır: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a) Görev alacağı kursun öğretim programında belirtilen eğitici şartını taşımak.</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b) Türk vatandaşı olmak.</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c) 18 yaşını doldurmuş olmak.</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ç) Kamu haklarından mahrum bulunmamak.</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e) Askerlikle ilişiği bulunmamak.</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f) Sağlık durumu yönünden görevini yapmasına engel bir durumu olmamak.</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lastRenderedPageBreak/>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“(7) Ücretli usta öğretici başvuruları her yıl ağustos ayı içerisinde millî eğitim müdürlükleri ve kurum müdürlüklerinin internet sitesi ve ilan panolarında  en az 15 gün süreli duyuru yapılarak başvuru takvimine göre alınır. Başvurular, doğrudan kurum müdürlüklerine veya e-Yaygın sistemi üzerinden yapılır.”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(8) Başvuruda bulunacaklardan;</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a) Hangi kurs/kurslarda görev almak istediğini belirten dilekçe,</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b) Ek-2’deki Ücretli Usta Öğretici Başvuru Değerlendirme Formundaki puana esas olan belgelerin aslı ve fotokopileri,</w:t>
      </w:r>
      <w:r w:rsidR="006E68C7">
        <w:rPr>
          <w:rFonts w:ascii="Times New Roman" w:eastAsia="Times New Roman" w:hAnsi="Times New Roman" w:cs="Times New Roman"/>
          <w:color w:val="000000" w:themeColor="text1"/>
          <w:sz w:val="24"/>
          <w:szCs w:val="24"/>
          <w:lang w:eastAsia="tr-TR"/>
        </w:rPr>
        <w:t xml:space="preserve"> </w:t>
      </w:r>
      <w:r w:rsidRPr="003176E0">
        <w:rPr>
          <w:rFonts w:ascii="Times New Roman" w:eastAsia="Times New Roman" w:hAnsi="Times New Roman" w:cs="Times New Roman"/>
          <w:color w:val="000000" w:themeColor="text1"/>
          <w:sz w:val="24"/>
          <w:szCs w:val="24"/>
          <w:lang w:eastAsia="tr-TR"/>
        </w:rPr>
        <w:t>istenir.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(9) Başvuruların değerlendirilmesine ilişkin hususlar şunlardır: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 xml:space="preserve"> “a) Görev verilecek ücretli usta öğreticiler, Ek-2’deki Ücretli Usta Öğretici Başvuru Değerlendirme Formuna göre belirlenir. Başvuru sonuçları eylül ayının 15’ine kadar ilan edilir. Bu sıralama bir yıl süreyle geçerlidir.”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b) Görevlendirmeler yüksek puan alandan başlamak üzere tercih sırasına göre yapılır.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 xml:space="preserve"> “c) 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e-Yaygın sistemi üzerinden sıralama yapılır.”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ç) Mücbir sebepler haricinde göreve başlamayanlar ile verilen görevi bırakanlar için bir yıl süreyle görevlendirme yapılmaz.</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(12) Ücretli usta öğreticiler, bir mali yıl içerisinde 11 aydan fazla görevlendirilemez.</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 xml:space="preserve"> “(13) Üçüncü ve dördüncü fıkrada sayılanlarla ihtiyacın karşılanamaması durumunda emekli kişiler, Ek-2’deki Ücretli Usta Öğretici Başvuru Değerlendirme Formuna göre sıralanarak usta öğretici olarak görevlendirilir.”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(14) Ücretli usta öğretici olarak görev verileceklere, Bakanlıkça hazırlanan programa göre eğitim verilir.</w:t>
      </w:r>
    </w:p>
    <w:p w:rsidR="00F114A6" w:rsidRPr="003176E0" w:rsidRDefault="00F114A6" w:rsidP="00F114A6">
      <w:pPr>
        <w:spacing w:line="240" w:lineRule="atLeast"/>
        <w:ind w:firstLine="566"/>
        <w:jc w:val="both"/>
        <w:rPr>
          <w:rFonts w:ascii="Times New Roman" w:eastAsia="Times New Roman" w:hAnsi="Times New Roman" w:cs="Times New Roman"/>
          <w:color w:val="000000" w:themeColor="text1"/>
          <w:sz w:val="24"/>
          <w:szCs w:val="24"/>
          <w:lang w:eastAsia="tr-TR"/>
        </w:rPr>
      </w:pPr>
      <w:r w:rsidRPr="003176E0">
        <w:rPr>
          <w:rFonts w:ascii="Times New Roman" w:eastAsia="Times New Roman" w:hAnsi="Times New Roman" w:cs="Times New Roman"/>
          <w:color w:val="000000" w:themeColor="text1"/>
          <w:sz w:val="24"/>
          <w:szCs w:val="24"/>
          <w:lang w:eastAsia="tr-TR"/>
        </w:rPr>
        <w:t>“(15) Üçüncü fıkranın (a) bendi kapsamında yapılacak görevlendirmelerde öncelik sırası, sırasıyla alanında eğitim seviyesi ve hizmet puanına göre belirlenir. Aynı fıkranın (b) ve (c) bendi kapsamında yapılacak görevlendirmelerde öncelik sırası, Ek-2’deki Ücretli Usta Öğretici Başvuru Değerlendirme Formuna göre belirlenir.”</w:t>
      </w:r>
    </w:p>
    <w:p w:rsidR="00F114A6" w:rsidRPr="003176E0" w:rsidRDefault="00F114A6" w:rsidP="000F6E65">
      <w:pPr>
        <w:jc w:val="center"/>
        <w:rPr>
          <w:rFonts w:ascii="Times New Roman" w:hAnsi="Times New Roman" w:cs="Times New Roman"/>
          <w:color w:val="000000" w:themeColor="text1"/>
          <w:sz w:val="24"/>
          <w:szCs w:val="24"/>
        </w:rPr>
      </w:pPr>
    </w:p>
    <w:p w:rsidR="002B48ED" w:rsidRPr="003176E0" w:rsidRDefault="002B48ED" w:rsidP="002B48ED">
      <w:pPr>
        <w:tabs>
          <w:tab w:val="left" w:pos="1049"/>
        </w:tabs>
        <w:jc w:val="center"/>
        <w:rPr>
          <w:rFonts w:ascii="Times New Roman" w:hAnsi="Times New Roman" w:cs="Times New Roman"/>
          <w:b/>
          <w:color w:val="000000" w:themeColor="text1"/>
          <w:sz w:val="24"/>
          <w:szCs w:val="24"/>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3176E0" w:rsidRDefault="003176E0" w:rsidP="005B5BFE">
      <w:pPr>
        <w:shd w:val="clear" w:color="auto" w:fill="FFFFFF"/>
        <w:ind w:firstLine="708"/>
        <w:jc w:val="both"/>
        <w:rPr>
          <w:rFonts w:ascii="Times New Roman" w:eastAsia="Times New Roman" w:hAnsi="Times New Roman" w:cs="Times New Roman"/>
          <w:color w:val="000000" w:themeColor="text1"/>
          <w:sz w:val="24"/>
          <w:szCs w:val="24"/>
          <w:lang w:eastAsia="tr-TR"/>
        </w:rPr>
      </w:pPr>
    </w:p>
    <w:p w:rsidR="00F114A6" w:rsidRPr="00750A5E" w:rsidRDefault="00F114A6" w:rsidP="005B5BFE">
      <w:pPr>
        <w:shd w:val="clear" w:color="auto" w:fill="FFFFFF"/>
        <w:spacing w:after="120"/>
        <w:rPr>
          <w:rFonts w:ascii="Times New Roman" w:eastAsia="Times New Roman" w:hAnsi="Times New Roman" w:cs="Times New Roman"/>
          <w:sz w:val="24"/>
          <w:szCs w:val="24"/>
          <w:lang w:eastAsia="tr-TR"/>
        </w:rPr>
      </w:pPr>
    </w:p>
    <w:p w:rsidR="005B5BFE" w:rsidRPr="005B5BFE" w:rsidRDefault="005B5BFE" w:rsidP="002D6A6C">
      <w:pPr>
        <w:shd w:val="clear" w:color="auto" w:fill="FFFFFF"/>
        <w:jc w:val="both"/>
        <w:rPr>
          <w:rFonts w:ascii="Times New Roman" w:eastAsia="Times New Roman" w:hAnsi="Times New Roman" w:cs="Times New Roman"/>
          <w:b/>
          <w:sz w:val="24"/>
          <w:szCs w:val="24"/>
          <w:lang w:eastAsia="tr-TR"/>
        </w:rPr>
      </w:pPr>
      <w:r w:rsidRPr="005B5BFE">
        <w:rPr>
          <w:rFonts w:ascii="Times New Roman" w:eastAsia="Times New Roman" w:hAnsi="Times New Roman" w:cs="Times New Roman"/>
          <w:b/>
          <w:sz w:val="24"/>
          <w:szCs w:val="24"/>
          <w:lang w:eastAsia="tr-TR"/>
        </w:rPr>
        <w:t> </w:t>
      </w:r>
      <w:r w:rsidRPr="00CE13CB">
        <w:rPr>
          <w:rFonts w:ascii="Times New Roman" w:eastAsia="Times New Roman" w:hAnsi="Times New Roman" w:cs="Times New Roman"/>
          <w:b/>
          <w:bCs/>
          <w:sz w:val="24"/>
          <w:szCs w:val="24"/>
          <w:lang w:eastAsia="tr-TR"/>
        </w:rPr>
        <w:t>DİKKAT EDİLECEK HUSUSLAR : </w:t>
      </w:r>
    </w:p>
    <w:p w:rsidR="00CE13CB" w:rsidRDefault="00CE13CB" w:rsidP="002D6A6C">
      <w:pPr>
        <w:shd w:val="clear" w:color="auto" w:fill="FFFFFF"/>
        <w:jc w:val="both"/>
        <w:rPr>
          <w:rFonts w:ascii="Times New Roman" w:eastAsia="Times New Roman" w:hAnsi="Times New Roman" w:cs="Times New Roman"/>
          <w:sz w:val="24"/>
          <w:szCs w:val="24"/>
          <w:lang w:eastAsia="tr-TR"/>
        </w:rPr>
      </w:pPr>
    </w:p>
    <w:p w:rsidR="005B5BFE" w:rsidRPr="005B5BFE" w:rsidRDefault="005B5BFE" w:rsidP="002D6A6C">
      <w:pPr>
        <w:shd w:val="clear" w:color="auto" w:fill="FFFFFF"/>
        <w:jc w:val="both"/>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1- Başvurular; Hayat Boyu Öğrenme Genel Müdürlüğünün ilgili yönerge ve genelgeleri doğrultusunda değerlendirilerek, sıralama yapılacaktır. İhtiyaç olması halinde bu sıralama dikkate alınarak görevlendirme yapılacaktır.</w:t>
      </w:r>
    </w:p>
    <w:p w:rsidR="002D6A6C" w:rsidRPr="00CE13CB" w:rsidRDefault="002D6A6C" w:rsidP="002D6A6C">
      <w:pPr>
        <w:shd w:val="clear" w:color="auto" w:fill="FFFFFF"/>
        <w:spacing w:after="120"/>
        <w:jc w:val="both"/>
        <w:rPr>
          <w:rFonts w:ascii="Times New Roman" w:eastAsia="Times New Roman" w:hAnsi="Times New Roman" w:cs="Times New Roman"/>
          <w:sz w:val="24"/>
          <w:szCs w:val="24"/>
          <w:lang w:eastAsia="tr-TR"/>
        </w:rPr>
      </w:pPr>
    </w:p>
    <w:p w:rsidR="005B5BFE" w:rsidRPr="005B5BFE" w:rsidRDefault="005B5BFE" w:rsidP="002D6A6C">
      <w:pPr>
        <w:shd w:val="clear" w:color="auto" w:fill="FFFFFF"/>
        <w:spacing w:after="120"/>
        <w:jc w:val="both"/>
        <w:rPr>
          <w:rFonts w:ascii="Times New Roman" w:eastAsia="Times New Roman" w:hAnsi="Times New Roman" w:cs="Times New Roman"/>
          <w:sz w:val="24"/>
          <w:szCs w:val="24"/>
          <w:lang w:eastAsia="tr-TR"/>
        </w:rPr>
      </w:pPr>
      <w:r w:rsidRPr="005B5BFE">
        <w:rPr>
          <w:rFonts w:ascii="Times New Roman" w:eastAsia="Times New Roman" w:hAnsi="Times New Roman" w:cs="Times New Roman"/>
          <w:b/>
          <w:sz w:val="24"/>
          <w:szCs w:val="24"/>
          <w:lang w:eastAsia="tr-TR"/>
        </w:rPr>
        <w:t>2-</w:t>
      </w:r>
      <w:r w:rsidR="002D6A6C" w:rsidRPr="00CE13CB">
        <w:rPr>
          <w:rFonts w:ascii="Times New Roman" w:eastAsia="Times New Roman" w:hAnsi="Times New Roman" w:cs="Times New Roman"/>
          <w:b/>
          <w:sz w:val="24"/>
          <w:szCs w:val="24"/>
          <w:lang w:eastAsia="tr-TR"/>
        </w:rPr>
        <w:t xml:space="preserve">Başvurular </w:t>
      </w:r>
      <w:r w:rsidRPr="005B5BFE">
        <w:rPr>
          <w:rFonts w:ascii="Times New Roman" w:eastAsia="Times New Roman" w:hAnsi="Times New Roman" w:cs="Times New Roman"/>
          <w:b/>
          <w:sz w:val="24"/>
          <w:szCs w:val="24"/>
          <w:lang w:eastAsia="tr-TR"/>
        </w:rPr>
        <w:t> </w:t>
      </w:r>
      <w:hyperlink r:id="rId8" w:tgtFrame="_blank" w:tooltip="E-YAYGIN" w:history="1">
        <w:r w:rsidRPr="00CE13CB">
          <w:rPr>
            <w:rFonts w:ascii="Times New Roman" w:eastAsia="Times New Roman" w:hAnsi="Times New Roman" w:cs="Times New Roman"/>
            <w:b/>
            <w:sz w:val="24"/>
            <w:szCs w:val="24"/>
            <w:lang w:eastAsia="tr-TR"/>
          </w:rPr>
          <w:t>https://e-yaygin.meb.gov.tr</w:t>
        </w:r>
      </w:hyperlink>
      <w:r w:rsidRPr="005B5BFE">
        <w:rPr>
          <w:rFonts w:ascii="Times New Roman" w:eastAsia="Times New Roman" w:hAnsi="Times New Roman" w:cs="Times New Roman"/>
          <w:b/>
          <w:sz w:val="24"/>
          <w:szCs w:val="24"/>
          <w:lang w:eastAsia="tr-TR"/>
        </w:rPr>
        <w:t xml:space="preserve">  internet adresi üzerinden "Başvurular - Usta Öğretici Başvurusu" menüsünden online başvuru </w:t>
      </w:r>
      <w:r w:rsidR="002D6A6C" w:rsidRPr="00CE13CB">
        <w:rPr>
          <w:rFonts w:ascii="Times New Roman" w:eastAsia="Times New Roman" w:hAnsi="Times New Roman" w:cs="Times New Roman"/>
          <w:b/>
          <w:sz w:val="24"/>
          <w:szCs w:val="24"/>
          <w:lang w:eastAsia="tr-TR"/>
        </w:rPr>
        <w:t xml:space="preserve">olarak </w:t>
      </w:r>
      <w:r w:rsidRPr="005B5BFE">
        <w:rPr>
          <w:rFonts w:ascii="Times New Roman" w:eastAsia="Times New Roman" w:hAnsi="Times New Roman" w:cs="Times New Roman"/>
          <w:b/>
          <w:sz w:val="24"/>
          <w:szCs w:val="24"/>
          <w:lang w:eastAsia="tr-TR"/>
        </w:rPr>
        <w:t>yapılacaktır</w:t>
      </w:r>
      <w:r w:rsidRPr="005B5BFE">
        <w:rPr>
          <w:rFonts w:ascii="Times New Roman" w:eastAsia="Times New Roman" w:hAnsi="Times New Roman" w:cs="Times New Roman"/>
          <w:sz w:val="24"/>
          <w:szCs w:val="24"/>
          <w:lang w:eastAsia="tr-TR"/>
        </w:rPr>
        <w:t>. </w:t>
      </w:r>
    </w:p>
    <w:p w:rsidR="005B5BFE" w:rsidRPr="005B5BFE" w:rsidRDefault="005B5BFE" w:rsidP="002D6A6C">
      <w:pPr>
        <w:shd w:val="clear" w:color="auto" w:fill="FFFFFF"/>
        <w:spacing w:after="120"/>
        <w:jc w:val="both"/>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3- Başvuru yapılan alanda açılabilecek kursla ilgili Hayat Boyu Öğrenme Genel Müdürlüğümüzün </w:t>
      </w:r>
      <w:hyperlink r:id="rId9" w:tgtFrame="_blank" w:tooltip="TIKLAYINIZ" w:history="1">
        <w:r w:rsidRPr="00CE13CB">
          <w:rPr>
            <w:rFonts w:ascii="Times New Roman" w:eastAsia="Times New Roman" w:hAnsi="Times New Roman" w:cs="Times New Roman"/>
            <w:sz w:val="24"/>
            <w:szCs w:val="24"/>
            <w:lang w:eastAsia="tr-TR"/>
          </w:rPr>
          <w:t>WEB Sitesinden</w:t>
        </w:r>
      </w:hyperlink>
      <w:r w:rsidRPr="005B5BFE">
        <w:rPr>
          <w:rFonts w:ascii="Times New Roman" w:eastAsia="Times New Roman" w:hAnsi="Times New Roman" w:cs="Times New Roman"/>
          <w:sz w:val="24"/>
          <w:szCs w:val="24"/>
          <w:lang w:eastAsia="tr-TR"/>
        </w:rPr>
        <w:t>  indirilecek kurs modül programı (özellikle programın "Eğitimciler" ile ilgili bölüm) incelendikten sonra usta öğretici başvurusu yapılacaktır.</w:t>
      </w:r>
    </w:p>
    <w:p w:rsidR="005B5BFE" w:rsidRPr="005B5BFE" w:rsidRDefault="002D6A6C" w:rsidP="002D6A6C">
      <w:pPr>
        <w:shd w:val="clear" w:color="auto" w:fill="FFFFFF"/>
        <w:spacing w:after="120"/>
        <w:jc w:val="both"/>
        <w:rPr>
          <w:rFonts w:ascii="Times New Roman" w:eastAsia="Times New Roman" w:hAnsi="Times New Roman" w:cs="Times New Roman"/>
          <w:b/>
          <w:sz w:val="24"/>
          <w:szCs w:val="24"/>
          <w:lang w:eastAsia="tr-TR"/>
        </w:rPr>
      </w:pPr>
      <w:r w:rsidRPr="00CE13CB">
        <w:rPr>
          <w:rFonts w:ascii="Times New Roman" w:eastAsia="Times New Roman" w:hAnsi="Times New Roman" w:cs="Times New Roman"/>
          <w:b/>
          <w:bCs/>
          <w:sz w:val="24"/>
          <w:szCs w:val="24"/>
          <w:lang w:eastAsia="tr-TR"/>
        </w:rPr>
        <w:t>4- Usta öğretici başvurusunun onay durumunu takip edip gerekli belgeleri süresi içinde sisteme yüklemelidir. Eksik/yetersiz belge ile yapılan b</w:t>
      </w:r>
      <w:r w:rsidR="00CE13CB">
        <w:rPr>
          <w:rFonts w:ascii="Times New Roman" w:eastAsia="Times New Roman" w:hAnsi="Times New Roman" w:cs="Times New Roman"/>
          <w:b/>
          <w:bCs/>
          <w:sz w:val="24"/>
          <w:szCs w:val="24"/>
          <w:lang w:eastAsia="tr-TR"/>
        </w:rPr>
        <w:t>aşvurular ret edilecek olup sorumluluk usta öğreticide olacaktır.</w:t>
      </w:r>
    </w:p>
    <w:p w:rsidR="005B5BFE" w:rsidRPr="005B5BFE" w:rsidRDefault="005B5BFE" w:rsidP="002D6A6C">
      <w:pPr>
        <w:shd w:val="clear" w:color="auto" w:fill="FFFFFF"/>
        <w:spacing w:after="120"/>
        <w:jc w:val="both"/>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5- Başvurusu onaylananların s</w:t>
      </w:r>
      <w:r w:rsidR="00A903A1">
        <w:rPr>
          <w:rFonts w:ascii="Times New Roman" w:eastAsia="Times New Roman" w:hAnsi="Times New Roman" w:cs="Times New Roman"/>
          <w:sz w:val="24"/>
          <w:szCs w:val="24"/>
          <w:lang w:eastAsia="tr-TR"/>
        </w:rPr>
        <w:t>ıra listesi en geç 12 Eylül 2022</w:t>
      </w:r>
      <w:r w:rsidRPr="005B5BFE">
        <w:rPr>
          <w:rFonts w:ascii="Times New Roman" w:eastAsia="Times New Roman" w:hAnsi="Times New Roman" w:cs="Times New Roman"/>
          <w:sz w:val="24"/>
          <w:szCs w:val="24"/>
          <w:lang w:eastAsia="tr-TR"/>
        </w:rPr>
        <w:t xml:space="preserve"> günü  </w:t>
      </w:r>
      <w:r w:rsidR="003176E0" w:rsidRPr="00CE13CB">
        <w:rPr>
          <w:rFonts w:ascii="Times New Roman" w:eastAsia="Times New Roman" w:hAnsi="Times New Roman" w:cs="Times New Roman"/>
          <w:bCs/>
          <w:sz w:val="24"/>
          <w:szCs w:val="24"/>
          <w:lang w:eastAsia="tr-TR"/>
        </w:rPr>
        <w:t>https://sarayhem.meb.k12.tr/</w:t>
      </w:r>
      <w:r w:rsidRPr="00CE13CB">
        <w:rPr>
          <w:rFonts w:ascii="Times New Roman" w:eastAsia="Times New Roman" w:hAnsi="Times New Roman" w:cs="Times New Roman"/>
          <w:bCs/>
          <w:sz w:val="24"/>
          <w:szCs w:val="24"/>
          <w:lang w:eastAsia="tr-TR"/>
        </w:rPr>
        <w:t>  </w:t>
      </w:r>
      <w:r w:rsidRPr="005B5BFE">
        <w:rPr>
          <w:rFonts w:ascii="Times New Roman" w:eastAsia="Times New Roman" w:hAnsi="Times New Roman" w:cs="Times New Roman"/>
          <w:sz w:val="24"/>
          <w:szCs w:val="24"/>
          <w:lang w:eastAsia="tr-TR"/>
        </w:rPr>
        <w:t>internet adresi üzerinden yayınlanacaktır.</w:t>
      </w:r>
    </w:p>
    <w:p w:rsidR="005B5BFE" w:rsidRPr="005B5BFE" w:rsidRDefault="005B5BFE" w:rsidP="002D6A6C">
      <w:pPr>
        <w:shd w:val="clear" w:color="auto" w:fill="FFFFFF"/>
        <w:spacing w:after="120"/>
        <w:jc w:val="both"/>
        <w:rPr>
          <w:rFonts w:ascii="Times New Roman" w:eastAsia="Times New Roman" w:hAnsi="Times New Roman" w:cs="Times New Roman"/>
          <w:b/>
          <w:sz w:val="24"/>
          <w:szCs w:val="24"/>
          <w:lang w:eastAsia="tr-TR"/>
        </w:rPr>
      </w:pPr>
      <w:r w:rsidRPr="005B5BFE">
        <w:rPr>
          <w:rFonts w:ascii="Times New Roman" w:eastAsia="Times New Roman" w:hAnsi="Times New Roman" w:cs="Times New Roman"/>
          <w:b/>
          <w:sz w:val="24"/>
          <w:szCs w:val="24"/>
          <w:lang w:eastAsia="tr-TR"/>
        </w:rPr>
        <w:t>6- Kurs verebileceğinizi belirttiğiniz alan ile ilgili bir okuldan mezun değilseniz mutlaka ustalık / yeterlik belgesi istenmektedir.</w:t>
      </w:r>
    </w:p>
    <w:p w:rsidR="002D6A6C" w:rsidRPr="00CE13CB" w:rsidRDefault="002D6A6C" w:rsidP="002D6A6C">
      <w:pPr>
        <w:shd w:val="clear" w:color="auto" w:fill="FFFFFF"/>
        <w:spacing w:after="120"/>
        <w:jc w:val="both"/>
        <w:rPr>
          <w:rFonts w:ascii="Times New Roman" w:eastAsia="Times New Roman" w:hAnsi="Times New Roman" w:cs="Times New Roman"/>
          <w:sz w:val="24"/>
          <w:szCs w:val="24"/>
          <w:lang w:eastAsia="tr-TR"/>
        </w:rPr>
      </w:pPr>
      <w:r w:rsidRPr="00CE13CB">
        <w:rPr>
          <w:rFonts w:ascii="Times New Roman" w:eastAsia="Times New Roman" w:hAnsi="Times New Roman" w:cs="Times New Roman"/>
          <w:sz w:val="24"/>
          <w:szCs w:val="24"/>
          <w:lang w:eastAsia="tr-TR"/>
        </w:rPr>
        <w:t xml:space="preserve">7- </w:t>
      </w:r>
      <w:r w:rsidR="00B207A1" w:rsidRPr="00CE13CB">
        <w:rPr>
          <w:rFonts w:ascii="Times New Roman" w:eastAsia="Times New Roman" w:hAnsi="Times New Roman" w:cs="Times New Roman"/>
          <w:sz w:val="24"/>
          <w:szCs w:val="24"/>
          <w:lang w:eastAsia="tr-TR"/>
        </w:rPr>
        <w:t>Usta öğretici başvuru sırasında yeterliliği olan tüm kursları seçmelidir.</w:t>
      </w:r>
    </w:p>
    <w:p w:rsidR="005B5BFE" w:rsidRPr="005B5BFE" w:rsidRDefault="005B5BFE" w:rsidP="002D6A6C">
      <w:pPr>
        <w:shd w:val="clear" w:color="auto" w:fill="FFFFFF"/>
        <w:spacing w:after="120"/>
        <w:jc w:val="both"/>
        <w:rPr>
          <w:rFonts w:ascii="Times New Roman" w:eastAsia="Times New Roman" w:hAnsi="Times New Roman" w:cs="Times New Roman"/>
          <w:b/>
          <w:sz w:val="24"/>
          <w:szCs w:val="24"/>
          <w:lang w:eastAsia="tr-TR"/>
        </w:rPr>
      </w:pPr>
      <w:r w:rsidRPr="00CE13CB">
        <w:rPr>
          <w:rFonts w:ascii="Times New Roman" w:eastAsia="Times New Roman" w:hAnsi="Times New Roman" w:cs="Times New Roman"/>
          <w:b/>
          <w:bCs/>
          <w:sz w:val="24"/>
          <w:szCs w:val="24"/>
          <w:lang w:eastAsia="tr-TR"/>
        </w:rPr>
        <w:t>8- Sistem daha önce görev yapmış olanların eğiticiliğini iptal ettiği için; Daha önce görev yapmış olan öğretmen, kamu görevlisi ve usta öğreticilerimizde başvurularını yenilemeleri gerekmektedir.</w:t>
      </w:r>
    </w:p>
    <w:p w:rsidR="005B5BFE" w:rsidRPr="005B5BFE" w:rsidRDefault="005B5BFE" w:rsidP="002D6A6C">
      <w:pPr>
        <w:shd w:val="clear" w:color="auto" w:fill="FFFFFF"/>
        <w:spacing w:after="120"/>
        <w:jc w:val="both"/>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9- Oryantasyon eğitimi belgesi olmayanlar başvuru esnasında belirtmeleri gerekmektedir. (Oryantasyon eğitimi olmayanlara yönelik açılacak oryantasyon eğitimine kayıtları yapılacaktır.)</w:t>
      </w:r>
    </w:p>
    <w:p w:rsidR="005B5BFE" w:rsidRPr="005B5BFE" w:rsidRDefault="005B5BFE" w:rsidP="002D6A6C">
      <w:pPr>
        <w:shd w:val="clear" w:color="auto" w:fill="FFFFFF"/>
        <w:spacing w:after="120"/>
        <w:jc w:val="both"/>
        <w:rPr>
          <w:rFonts w:ascii="Times New Roman" w:eastAsia="Times New Roman" w:hAnsi="Times New Roman" w:cs="Times New Roman"/>
          <w:b/>
          <w:sz w:val="24"/>
          <w:szCs w:val="24"/>
          <w:lang w:eastAsia="tr-TR"/>
        </w:rPr>
      </w:pPr>
      <w:r w:rsidRPr="005B5BFE">
        <w:rPr>
          <w:rFonts w:ascii="Times New Roman" w:eastAsia="Times New Roman" w:hAnsi="Times New Roman" w:cs="Times New Roman"/>
          <w:b/>
          <w:sz w:val="24"/>
          <w:szCs w:val="24"/>
          <w:lang w:eastAsia="tr-TR"/>
        </w:rPr>
        <w:t>10- Evrak yüklemelerde tarayıcılar ile PDF dosyası yapılması tavsiye olunur.</w:t>
      </w:r>
    </w:p>
    <w:p w:rsidR="005B5BFE" w:rsidRPr="005B5BFE" w:rsidRDefault="005B5BFE" w:rsidP="002D6A6C">
      <w:pPr>
        <w:shd w:val="clear" w:color="auto" w:fill="FFFFFF"/>
        <w:spacing w:after="120"/>
        <w:jc w:val="both"/>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11- Başvurularda hizmet yılı olarak-Sgk da geçen gün hesabında MEB'de ve Özel Rehabilitasyonlarda geçen süre ( 360 gün 1 puan ) hesaba katılacaktır.</w:t>
      </w:r>
    </w:p>
    <w:p w:rsidR="00750A5E" w:rsidRPr="00750A5E" w:rsidRDefault="00750A5E" w:rsidP="00750A5E">
      <w:pPr>
        <w:shd w:val="clear" w:color="auto" w:fill="FFFFFF"/>
        <w:spacing w:after="120"/>
        <w:rPr>
          <w:rFonts w:ascii="Times New Roman" w:eastAsia="Times New Roman" w:hAnsi="Times New Roman" w:cs="Times New Roman"/>
          <w:b/>
          <w:bCs/>
          <w:sz w:val="24"/>
          <w:szCs w:val="24"/>
          <w:lang w:eastAsia="tr-TR"/>
        </w:rPr>
      </w:pPr>
    </w:p>
    <w:p w:rsidR="00750A5E" w:rsidRPr="00750A5E" w:rsidRDefault="00B207A1" w:rsidP="00750A5E">
      <w:pPr>
        <w:shd w:val="clear" w:color="auto" w:fill="FFFFFF"/>
        <w:spacing w:after="12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(Başvuru Evrakları Görev Verilmesi Durumunda Elden Kuruma Teslim Edilecektir.</w:t>
      </w:r>
    </w:p>
    <w:p w:rsidR="00750A5E" w:rsidRPr="00B207A1" w:rsidRDefault="00750A5E" w:rsidP="005B5BFE">
      <w:pPr>
        <w:shd w:val="clear" w:color="auto" w:fill="FFFFFF"/>
        <w:spacing w:after="120"/>
        <w:rPr>
          <w:rFonts w:ascii="Times New Roman" w:eastAsia="Times New Roman" w:hAnsi="Times New Roman" w:cs="Times New Roman"/>
          <w:b/>
          <w:bCs/>
          <w:szCs w:val="24"/>
          <w:lang w:eastAsia="tr-TR"/>
        </w:rPr>
      </w:pPr>
    </w:p>
    <w:p w:rsidR="005B5BFE" w:rsidRPr="005B5BFE" w:rsidRDefault="005B5BFE" w:rsidP="00B207A1">
      <w:pPr>
        <w:shd w:val="clear" w:color="auto" w:fill="FFFFFF"/>
        <w:spacing w:after="120"/>
        <w:jc w:val="both"/>
        <w:rPr>
          <w:rFonts w:ascii="Times New Roman" w:eastAsia="Times New Roman" w:hAnsi="Times New Roman" w:cs="Times New Roman"/>
          <w:sz w:val="28"/>
          <w:szCs w:val="24"/>
          <w:lang w:eastAsia="tr-TR"/>
        </w:rPr>
      </w:pPr>
      <w:r w:rsidRPr="00B207A1">
        <w:rPr>
          <w:rFonts w:ascii="Times New Roman" w:eastAsia="Times New Roman" w:hAnsi="Times New Roman" w:cs="Times New Roman"/>
          <w:b/>
          <w:bCs/>
          <w:szCs w:val="24"/>
          <w:lang w:eastAsia="tr-TR"/>
        </w:rPr>
        <w:t xml:space="preserve"> </w:t>
      </w:r>
      <w:r w:rsidR="00B207A1" w:rsidRPr="00B207A1">
        <w:rPr>
          <w:rFonts w:ascii="Times New Roman" w:eastAsia="Times New Roman" w:hAnsi="Times New Roman" w:cs="Times New Roman"/>
          <w:b/>
          <w:bCs/>
          <w:sz w:val="28"/>
          <w:szCs w:val="24"/>
          <w:lang w:eastAsia="tr-TR"/>
        </w:rPr>
        <w:t>MEB-ÖRGÜN EĞİTİM KURUMLARI İLE DİĞER RESMİ KURUMLARDA GÖREV YAPAN KAMU GÖREVLİLERİNİN GETİRECEĞİ EVRAKLAR:</w:t>
      </w:r>
    </w:p>
    <w:p w:rsidR="005B5BFE" w:rsidRPr="005B5BFE" w:rsidRDefault="005B5BFE" w:rsidP="005B5BFE">
      <w:pPr>
        <w:shd w:val="clear" w:color="auto" w:fill="FFFFFF"/>
        <w:spacing w:after="120"/>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 xml:space="preserve">     a) Başvuru Formu( Kurumumuzdan </w:t>
      </w:r>
      <w:r w:rsidR="00B207A1">
        <w:rPr>
          <w:rFonts w:ascii="Times New Roman" w:eastAsia="Times New Roman" w:hAnsi="Times New Roman" w:cs="Times New Roman"/>
          <w:sz w:val="24"/>
          <w:szCs w:val="24"/>
          <w:lang w:eastAsia="tr-TR"/>
        </w:rPr>
        <w:t>temin edilecek</w:t>
      </w:r>
      <w:r w:rsidRPr="005B5BFE">
        <w:rPr>
          <w:rFonts w:ascii="Times New Roman" w:eastAsia="Times New Roman" w:hAnsi="Times New Roman" w:cs="Times New Roman"/>
          <w:sz w:val="24"/>
          <w:szCs w:val="24"/>
          <w:lang w:eastAsia="tr-TR"/>
        </w:rPr>
        <w:t>)</w:t>
      </w:r>
    </w:p>
    <w:p w:rsidR="005B5BFE" w:rsidRPr="005B5BFE" w:rsidRDefault="005B5BFE" w:rsidP="005B5BFE">
      <w:pPr>
        <w:shd w:val="clear" w:color="auto" w:fill="FFFFFF"/>
        <w:spacing w:after="120"/>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     b) Görev Yeri Belgesi</w:t>
      </w:r>
    </w:p>
    <w:p w:rsidR="005B5BFE" w:rsidRPr="005B5BFE" w:rsidRDefault="005B5BFE" w:rsidP="005B5BFE">
      <w:pPr>
        <w:shd w:val="clear" w:color="auto" w:fill="FFFFFF"/>
        <w:spacing w:after="120"/>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     c) Diploma</w:t>
      </w:r>
    </w:p>
    <w:p w:rsidR="005B5BFE" w:rsidRPr="005B5BFE" w:rsidRDefault="003176E0" w:rsidP="005B5BFE">
      <w:pPr>
        <w:shd w:val="clear" w:color="auto" w:fill="FFFFFF"/>
        <w:spacing w:after="120"/>
        <w:rPr>
          <w:rFonts w:ascii="Times New Roman" w:eastAsia="Times New Roman" w:hAnsi="Times New Roman" w:cs="Times New Roman"/>
          <w:sz w:val="24"/>
          <w:szCs w:val="24"/>
          <w:lang w:eastAsia="tr-TR"/>
        </w:rPr>
      </w:pPr>
      <w:r w:rsidRPr="00750A5E">
        <w:rPr>
          <w:rFonts w:ascii="Times New Roman" w:eastAsia="Times New Roman" w:hAnsi="Times New Roman" w:cs="Times New Roman"/>
          <w:sz w:val="24"/>
          <w:szCs w:val="24"/>
          <w:lang w:eastAsia="tr-TR"/>
        </w:rPr>
        <w:t>     d</w:t>
      </w:r>
      <w:r w:rsidR="005B5BFE" w:rsidRPr="005B5BFE">
        <w:rPr>
          <w:rFonts w:ascii="Times New Roman" w:eastAsia="Times New Roman" w:hAnsi="Times New Roman" w:cs="Times New Roman"/>
          <w:sz w:val="24"/>
          <w:szCs w:val="24"/>
          <w:lang w:eastAsia="tr-TR"/>
        </w:rPr>
        <w:t>) Var ise  ( Antrenörlük, Sertifika...gibi )</w:t>
      </w:r>
    </w:p>
    <w:p w:rsidR="00B72F7F" w:rsidRDefault="005B5BFE" w:rsidP="002D6A6C">
      <w:pPr>
        <w:shd w:val="clear" w:color="auto" w:fill="FFFFFF"/>
        <w:spacing w:after="150"/>
        <w:rPr>
          <w:rFonts w:ascii="Times New Roman" w:eastAsia="Times New Roman" w:hAnsi="Times New Roman" w:cs="Times New Roman"/>
          <w:sz w:val="24"/>
          <w:szCs w:val="24"/>
          <w:lang w:eastAsia="tr-TR"/>
        </w:rPr>
      </w:pPr>
      <w:r w:rsidRPr="005B5BFE">
        <w:rPr>
          <w:rFonts w:ascii="Times New Roman" w:eastAsia="Times New Roman" w:hAnsi="Times New Roman" w:cs="Times New Roman"/>
          <w:sz w:val="24"/>
          <w:szCs w:val="24"/>
          <w:lang w:eastAsia="tr-TR"/>
        </w:rPr>
        <w:t>.</w:t>
      </w:r>
    </w:p>
    <w:p w:rsidR="00B207A1" w:rsidRDefault="00B207A1" w:rsidP="002D6A6C">
      <w:pPr>
        <w:shd w:val="clear" w:color="auto" w:fill="FFFFFF"/>
        <w:spacing w:after="150"/>
        <w:rPr>
          <w:rFonts w:ascii="Times New Roman" w:eastAsia="Times New Roman" w:hAnsi="Times New Roman" w:cs="Times New Roman"/>
          <w:sz w:val="24"/>
          <w:szCs w:val="24"/>
          <w:lang w:eastAsia="tr-TR"/>
        </w:rPr>
      </w:pPr>
    </w:p>
    <w:p w:rsidR="00B207A1" w:rsidRDefault="00B207A1" w:rsidP="002D6A6C">
      <w:pPr>
        <w:shd w:val="clear" w:color="auto" w:fill="FFFFFF"/>
        <w:spacing w:after="150"/>
        <w:rPr>
          <w:rFonts w:ascii="Times New Roman" w:eastAsia="Times New Roman" w:hAnsi="Times New Roman" w:cs="Times New Roman"/>
          <w:sz w:val="24"/>
          <w:szCs w:val="24"/>
          <w:lang w:eastAsia="tr-TR"/>
        </w:rPr>
      </w:pPr>
    </w:p>
    <w:p w:rsidR="00B207A1" w:rsidRDefault="00B207A1" w:rsidP="002D6A6C">
      <w:pPr>
        <w:shd w:val="clear" w:color="auto" w:fill="FFFFFF"/>
        <w:spacing w:after="150"/>
        <w:rPr>
          <w:rFonts w:ascii="Times New Roman" w:eastAsia="Times New Roman" w:hAnsi="Times New Roman" w:cs="Times New Roman"/>
          <w:sz w:val="24"/>
          <w:szCs w:val="24"/>
          <w:lang w:eastAsia="tr-TR"/>
        </w:rPr>
      </w:pPr>
    </w:p>
    <w:p w:rsidR="00B207A1" w:rsidRDefault="00B207A1" w:rsidP="002D6A6C">
      <w:pPr>
        <w:shd w:val="clear" w:color="auto" w:fill="FFFFFF"/>
        <w:spacing w:after="150"/>
        <w:rPr>
          <w:rFonts w:ascii="Times New Roman" w:eastAsia="Times New Roman" w:hAnsi="Times New Roman" w:cs="Times New Roman"/>
          <w:sz w:val="24"/>
          <w:szCs w:val="24"/>
          <w:lang w:eastAsia="tr-TR"/>
        </w:rPr>
      </w:pPr>
    </w:p>
    <w:p w:rsidR="00B207A1" w:rsidRDefault="00B207A1" w:rsidP="002D6A6C">
      <w:pPr>
        <w:shd w:val="clear" w:color="auto" w:fill="FFFFFF"/>
        <w:spacing w:after="150"/>
        <w:rPr>
          <w:rFonts w:ascii="Times New Roman" w:eastAsia="Times New Roman" w:hAnsi="Times New Roman" w:cs="Times New Roman"/>
          <w:b/>
          <w:sz w:val="24"/>
          <w:szCs w:val="24"/>
          <w:lang w:eastAsia="tr-TR"/>
        </w:rPr>
      </w:pPr>
      <w:r w:rsidRPr="00B207A1">
        <w:rPr>
          <w:rFonts w:ascii="Times New Roman" w:eastAsia="Times New Roman" w:hAnsi="Times New Roman" w:cs="Times New Roman"/>
          <w:b/>
          <w:sz w:val="24"/>
          <w:szCs w:val="24"/>
          <w:lang w:eastAsia="tr-TR"/>
        </w:rPr>
        <w:t>ÜCRETLİ USTA ÖĞRETİCİLERİN GETİRECEĞİ  BAŞVURU EVRAKLARI</w:t>
      </w:r>
    </w:p>
    <w:p w:rsidR="00B207A1" w:rsidRPr="005B5BFE" w:rsidRDefault="00B207A1" w:rsidP="00B207A1">
      <w:pPr>
        <w:shd w:val="clear" w:color="auto" w:fill="FFFFFF"/>
        <w:spacing w:after="120"/>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Pr="00B207A1">
        <w:rPr>
          <w:rFonts w:ascii="Times New Roman" w:eastAsia="Times New Roman" w:hAnsi="Times New Roman" w:cs="Times New Roman"/>
          <w:sz w:val="24"/>
          <w:szCs w:val="24"/>
          <w:lang w:eastAsia="tr-TR"/>
        </w:rPr>
        <w:t>Başvuru Formu</w:t>
      </w:r>
      <w:r w:rsidRPr="005B5BFE">
        <w:rPr>
          <w:rFonts w:ascii="Times New Roman" w:eastAsia="Times New Roman" w:hAnsi="Times New Roman" w:cs="Times New Roman"/>
          <w:sz w:val="24"/>
          <w:szCs w:val="24"/>
          <w:lang w:eastAsia="tr-TR"/>
        </w:rPr>
        <w:t xml:space="preserve">( Kurumumuzdan </w:t>
      </w:r>
      <w:r>
        <w:rPr>
          <w:rFonts w:ascii="Times New Roman" w:eastAsia="Times New Roman" w:hAnsi="Times New Roman" w:cs="Times New Roman"/>
          <w:sz w:val="24"/>
          <w:szCs w:val="24"/>
          <w:lang w:eastAsia="tr-TR"/>
        </w:rPr>
        <w:t>temin edilecek</w:t>
      </w:r>
      <w:r w:rsidRPr="005B5BFE">
        <w:rPr>
          <w:rFonts w:ascii="Times New Roman" w:eastAsia="Times New Roman" w:hAnsi="Times New Roman" w:cs="Times New Roman"/>
          <w:sz w:val="24"/>
          <w:szCs w:val="24"/>
          <w:lang w:eastAsia="tr-TR"/>
        </w:rPr>
        <w:t>)</w:t>
      </w:r>
    </w:p>
    <w:p w:rsidR="00B207A1" w:rsidRPr="00B207A1" w:rsidRDefault="00B207A1" w:rsidP="002D6A6C">
      <w:pPr>
        <w:shd w:val="clear" w:color="auto" w:fill="FFFFFF"/>
        <w:spacing w:after="150"/>
        <w:rPr>
          <w:rFonts w:ascii="Times New Roman" w:eastAsia="Times New Roman" w:hAnsi="Times New Roman" w:cs="Times New Roman"/>
          <w:sz w:val="24"/>
          <w:szCs w:val="24"/>
          <w:lang w:eastAsia="tr-TR"/>
        </w:rPr>
      </w:pPr>
    </w:p>
    <w:tbl>
      <w:tblPr>
        <w:tblW w:w="8379" w:type="dxa"/>
        <w:tblInd w:w="55" w:type="dxa"/>
        <w:tblCellMar>
          <w:left w:w="70" w:type="dxa"/>
          <w:right w:w="70" w:type="dxa"/>
        </w:tblCellMar>
        <w:tblLook w:val="04A0"/>
      </w:tblPr>
      <w:tblGrid>
        <w:gridCol w:w="8379"/>
      </w:tblGrid>
      <w:tr w:rsidR="00156D0E" w:rsidRPr="00750A5E" w:rsidTr="00B207A1">
        <w:trPr>
          <w:trHeight w:val="345"/>
        </w:trPr>
        <w:tc>
          <w:tcPr>
            <w:tcW w:w="8379" w:type="dxa"/>
            <w:tcBorders>
              <w:top w:val="nil"/>
              <w:bottom w:val="nil"/>
            </w:tcBorders>
            <w:shd w:val="clear" w:color="auto" w:fill="auto"/>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 xml:space="preserve"> Kimlik Fotokopisi</w:t>
            </w:r>
          </w:p>
        </w:tc>
      </w:tr>
      <w:tr w:rsidR="00156D0E" w:rsidRPr="00750A5E" w:rsidTr="00B207A1">
        <w:trPr>
          <w:trHeight w:val="345"/>
        </w:trPr>
        <w:tc>
          <w:tcPr>
            <w:tcW w:w="8379" w:type="dxa"/>
            <w:tcBorders>
              <w:top w:val="nil"/>
              <w:bottom w:val="nil"/>
            </w:tcBorders>
            <w:shd w:val="clear" w:color="auto" w:fill="auto"/>
            <w:noWrap/>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Diploma Fotokopisi</w:t>
            </w:r>
          </w:p>
        </w:tc>
      </w:tr>
      <w:tr w:rsidR="00156D0E" w:rsidRPr="00750A5E" w:rsidTr="00B207A1">
        <w:trPr>
          <w:trHeight w:val="345"/>
        </w:trPr>
        <w:tc>
          <w:tcPr>
            <w:tcW w:w="8379" w:type="dxa"/>
            <w:tcBorders>
              <w:top w:val="nil"/>
              <w:bottom w:val="nil"/>
            </w:tcBorders>
            <w:shd w:val="clear" w:color="auto" w:fill="auto"/>
            <w:noWrap/>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BB5F9C"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1</w:t>
            </w:r>
            <w:r w:rsidR="00156D0E" w:rsidRPr="00B207A1">
              <w:rPr>
                <w:rFonts w:ascii="Times New Roman" w:eastAsia="Times New Roman" w:hAnsi="Times New Roman" w:cs="Times New Roman"/>
                <w:sz w:val="24"/>
                <w:szCs w:val="24"/>
                <w:lang w:eastAsia="tr-TR"/>
              </w:rPr>
              <w:t xml:space="preserve"> Adet Vesikalık Fotoğraf</w:t>
            </w:r>
          </w:p>
        </w:tc>
      </w:tr>
      <w:tr w:rsidR="00156D0E" w:rsidRPr="00750A5E" w:rsidTr="00B207A1">
        <w:trPr>
          <w:trHeight w:val="345"/>
        </w:trPr>
        <w:tc>
          <w:tcPr>
            <w:tcW w:w="8379" w:type="dxa"/>
            <w:tcBorders>
              <w:top w:val="nil"/>
              <w:bottom w:val="nil"/>
            </w:tcBorders>
            <w:shd w:val="clear" w:color="auto" w:fill="auto"/>
            <w:noWrap/>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Sabıka Kaydı</w:t>
            </w:r>
          </w:p>
        </w:tc>
      </w:tr>
      <w:tr w:rsidR="00156D0E" w:rsidRPr="00750A5E" w:rsidTr="00B207A1">
        <w:trPr>
          <w:trHeight w:val="345"/>
        </w:trPr>
        <w:tc>
          <w:tcPr>
            <w:tcW w:w="8379" w:type="dxa"/>
            <w:tcBorders>
              <w:top w:val="nil"/>
              <w:bottom w:val="nil"/>
            </w:tcBorders>
            <w:shd w:val="clear" w:color="auto" w:fill="auto"/>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Sağlık Raporu</w:t>
            </w:r>
          </w:p>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Askerlik Durum Belgesi</w:t>
            </w:r>
          </w:p>
          <w:p w:rsidR="00156D0E" w:rsidRPr="00B207A1" w:rsidRDefault="00156D0E" w:rsidP="00B207A1">
            <w:pPr>
              <w:ind w:firstLineChars="100" w:firstLine="240"/>
              <w:rPr>
                <w:rFonts w:ascii="Times New Roman" w:eastAsia="Times New Roman" w:hAnsi="Times New Roman" w:cs="Times New Roman"/>
                <w:sz w:val="24"/>
                <w:szCs w:val="24"/>
                <w:lang w:eastAsia="tr-TR"/>
              </w:rPr>
            </w:pPr>
          </w:p>
        </w:tc>
      </w:tr>
      <w:tr w:rsidR="00156D0E" w:rsidRPr="00750A5E" w:rsidTr="00B207A1">
        <w:trPr>
          <w:trHeight w:val="345"/>
        </w:trPr>
        <w:tc>
          <w:tcPr>
            <w:tcW w:w="8379" w:type="dxa"/>
            <w:tcBorders>
              <w:top w:val="nil"/>
              <w:bottom w:val="nil"/>
            </w:tcBorders>
            <w:shd w:val="clear" w:color="auto" w:fill="auto"/>
            <w:noWrap/>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Usta Öğretici , Ustalık Belgesi , Sertifika(Var ise)</w:t>
            </w:r>
          </w:p>
        </w:tc>
      </w:tr>
      <w:tr w:rsidR="00156D0E" w:rsidRPr="00750A5E" w:rsidTr="00B207A1">
        <w:trPr>
          <w:trHeight w:val="345"/>
        </w:trPr>
        <w:tc>
          <w:tcPr>
            <w:tcW w:w="8379" w:type="dxa"/>
            <w:tcBorders>
              <w:top w:val="nil"/>
              <w:bottom w:val="nil"/>
            </w:tcBorders>
            <w:shd w:val="clear" w:color="auto" w:fill="auto"/>
            <w:noWrap/>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4A Hizmet Dökümü (Daha önce HEM'de çalışanlar için gerekli)</w:t>
            </w:r>
          </w:p>
        </w:tc>
      </w:tr>
      <w:tr w:rsidR="00156D0E" w:rsidRPr="00750A5E" w:rsidTr="00B207A1">
        <w:trPr>
          <w:trHeight w:val="345"/>
        </w:trPr>
        <w:tc>
          <w:tcPr>
            <w:tcW w:w="8379" w:type="dxa"/>
            <w:tcBorders>
              <w:top w:val="nil"/>
              <w:bottom w:val="nil"/>
            </w:tcBorders>
            <w:shd w:val="clear" w:color="auto" w:fill="auto"/>
            <w:noWrap/>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Oryantasyon Belgesi (Eğitim fakültesi mezunu dışındakiler için gerekli)</w:t>
            </w:r>
          </w:p>
        </w:tc>
      </w:tr>
      <w:tr w:rsidR="00156D0E" w:rsidRPr="00750A5E" w:rsidTr="00B207A1">
        <w:trPr>
          <w:trHeight w:val="345"/>
        </w:trPr>
        <w:tc>
          <w:tcPr>
            <w:tcW w:w="8379" w:type="dxa"/>
            <w:tcBorders>
              <w:top w:val="nil"/>
              <w:bottom w:val="nil"/>
            </w:tcBorders>
            <w:shd w:val="clear" w:color="auto" w:fill="auto"/>
            <w:noWrap/>
            <w:vAlign w:val="center"/>
            <w:hideMark/>
          </w:tcPr>
          <w:p w:rsidR="00156D0E" w:rsidRPr="00B207A1" w:rsidRDefault="00156D0E" w:rsidP="00B207A1">
            <w:pPr>
              <w:ind w:firstLineChars="100" w:firstLine="240"/>
              <w:rPr>
                <w:rFonts w:ascii="Times New Roman" w:eastAsia="Times New Roman" w:hAnsi="Times New Roman" w:cs="Times New Roman"/>
                <w:sz w:val="24"/>
                <w:szCs w:val="24"/>
                <w:lang w:eastAsia="tr-TR"/>
              </w:rPr>
            </w:pPr>
          </w:p>
          <w:p w:rsidR="00156D0E" w:rsidRPr="00B207A1" w:rsidRDefault="00156D0E" w:rsidP="00B207A1">
            <w:pPr>
              <w:ind w:firstLineChars="100" w:firstLine="240"/>
              <w:rPr>
                <w:rFonts w:ascii="Times New Roman" w:eastAsia="Times New Roman" w:hAnsi="Times New Roman" w:cs="Times New Roman"/>
                <w:sz w:val="24"/>
                <w:szCs w:val="24"/>
                <w:lang w:eastAsia="tr-TR"/>
              </w:rPr>
            </w:pPr>
            <w:r w:rsidRPr="00B207A1">
              <w:rPr>
                <w:rFonts w:ascii="Times New Roman" w:eastAsia="Times New Roman" w:hAnsi="Times New Roman" w:cs="Times New Roman"/>
                <w:sz w:val="24"/>
                <w:szCs w:val="24"/>
                <w:lang w:eastAsia="tr-TR"/>
              </w:rPr>
              <w:t>1 Adet mavi dosya (Tüm evraklar dosyada toplanıp teslim edilecek)</w:t>
            </w:r>
          </w:p>
        </w:tc>
      </w:tr>
      <w:tr w:rsidR="00156D0E" w:rsidRPr="00750A5E" w:rsidTr="00750A5E">
        <w:trPr>
          <w:trHeight w:val="345"/>
        </w:trPr>
        <w:tc>
          <w:tcPr>
            <w:tcW w:w="8379" w:type="dxa"/>
            <w:tcBorders>
              <w:top w:val="nil"/>
              <w:left w:val="single" w:sz="8" w:space="0" w:color="auto"/>
              <w:bottom w:val="nil"/>
              <w:right w:val="single" w:sz="8" w:space="0" w:color="auto"/>
            </w:tcBorders>
            <w:shd w:val="clear" w:color="auto" w:fill="auto"/>
            <w:noWrap/>
            <w:vAlign w:val="center"/>
            <w:hideMark/>
          </w:tcPr>
          <w:p w:rsidR="00156D0E" w:rsidRPr="00B207A1" w:rsidRDefault="00156D0E" w:rsidP="00B207A1">
            <w:pPr>
              <w:ind w:firstLineChars="100" w:firstLine="241"/>
              <w:rPr>
                <w:rFonts w:ascii="Times New Roman" w:eastAsia="Times New Roman" w:hAnsi="Times New Roman" w:cs="Times New Roman"/>
                <w:b/>
                <w:bCs/>
                <w:sz w:val="24"/>
                <w:szCs w:val="24"/>
                <w:lang w:eastAsia="tr-TR"/>
              </w:rPr>
            </w:pPr>
          </w:p>
          <w:p w:rsidR="00156D0E" w:rsidRPr="00B207A1" w:rsidRDefault="00156D0E" w:rsidP="00B207A1">
            <w:pPr>
              <w:ind w:firstLineChars="100" w:firstLine="241"/>
              <w:rPr>
                <w:rFonts w:ascii="Times New Roman" w:eastAsia="Times New Roman" w:hAnsi="Times New Roman" w:cs="Times New Roman"/>
                <w:b/>
                <w:bCs/>
                <w:sz w:val="24"/>
                <w:szCs w:val="24"/>
                <w:lang w:eastAsia="tr-TR"/>
              </w:rPr>
            </w:pPr>
          </w:p>
        </w:tc>
      </w:tr>
    </w:tbl>
    <w:p w:rsidR="00177F13" w:rsidRPr="00750A5E" w:rsidRDefault="00177F13" w:rsidP="002B48ED">
      <w:pPr>
        <w:pStyle w:val="GvdeMetni"/>
        <w:spacing w:line="278" w:lineRule="auto"/>
        <w:ind w:right="231"/>
        <w:jc w:val="both"/>
        <w:rPr>
          <w:sz w:val="24"/>
          <w:szCs w:val="24"/>
        </w:rPr>
      </w:pPr>
    </w:p>
    <w:p w:rsidR="00750A5E" w:rsidRPr="00750A5E" w:rsidRDefault="00750A5E" w:rsidP="002D6A6C">
      <w:pPr>
        <w:pStyle w:val="GvdeMetni"/>
        <w:spacing w:line="278" w:lineRule="auto"/>
        <w:ind w:right="231"/>
        <w:jc w:val="both"/>
        <w:rPr>
          <w:b/>
          <w:sz w:val="24"/>
          <w:szCs w:val="24"/>
        </w:rPr>
      </w:pPr>
      <w:r w:rsidRPr="00750A5E">
        <w:rPr>
          <w:b/>
          <w:sz w:val="24"/>
          <w:szCs w:val="24"/>
        </w:rPr>
        <w:t>NOT</w:t>
      </w:r>
    </w:p>
    <w:p w:rsidR="00177F13" w:rsidRPr="002D6A6C" w:rsidRDefault="00426929" w:rsidP="002D6A6C">
      <w:pPr>
        <w:pStyle w:val="GvdeMetni"/>
        <w:spacing w:line="278" w:lineRule="auto"/>
        <w:ind w:right="231"/>
        <w:jc w:val="both"/>
        <w:rPr>
          <w:b/>
          <w:sz w:val="24"/>
          <w:szCs w:val="24"/>
        </w:rPr>
      </w:pPr>
      <w:r>
        <w:rPr>
          <w:b/>
          <w:sz w:val="24"/>
          <w:szCs w:val="24"/>
        </w:rPr>
        <w:t>1-</w:t>
      </w:r>
      <w:r w:rsidR="00750A5E" w:rsidRPr="00750A5E">
        <w:rPr>
          <w:b/>
          <w:sz w:val="24"/>
          <w:szCs w:val="24"/>
        </w:rPr>
        <w:t xml:space="preserve"> Başvuru formları Tekirdağ Saray Halk Eğitimi Merkezinden temin edilecektir.</w:t>
      </w:r>
    </w:p>
    <w:p w:rsidR="00750A5E" w:rsidRPr="005B5BFE" w:rsidRDefault="002D6A6C" w:rsidP="002D6A6C">
      <w:pPr>
        <w:shd w:val="clear" w:color="auto" w:fill="FFFFFF"/>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sidR="00426929">
        <w:rPr>
          <w:rFonts w:ascii="Times New Roman" w:eastAsia="Times New Roman" w:hAnsi="Times New Roman" w:cs="Times New Roman"/>
          <w:b/>
          <w:bCs/>
          <w:sz w:val="24"/>
          <w:szCs w:val="24"/>
          <w:lang w:eastAsia="tr-TR"/>
        </w:rPr>
        <w:t xml:space="preserve"> </w:t>
      </w:r>
      <w:r w:rsidR="00750A5E" w:rsidRPr="00750A5E">
        <w:rPr>
          <w:rFonts w:ascii="Times New Roman" w:eastAsia="Times New Roman" w:hAnsi="Times New Roman" w:cs="Times New Roman"/>
          <w:b/>
          <w:bCs/>
          <w:sz w:val="24"/>
          <w:szCs w:val="24"/>
          <w:lang w:eastAsia="tr-TR"/>
        </w:rPr>
        <w:t>2- Başvurularda istenilen evrakları telli mavi dosya içerisinde sırasına göre diz</w:t>
      </w:r>
      <w:r w:rsidR="00CE13CB">
        <w:rPr>
          <w:rFonts w:ascii="Times New Roman" w:eastAsia="Times New Roman" w:hAnsi="Times New Roman" w:cs="Times New Roman"/>
          <w:b/>
          <w:bCs/>
          <w:sz w:val="24"/>
          <w:szCs w:val="24"/>
          <w:lang w:eastAsia="tr-TR"/>
        </w:rPr>
        <w:t>il</w:t>
      </w:r>
      <w:r w:rsidR="00750A5E" w:rsidRPr="00750A5E">
        <w:rPr>
          <w:rFonts w:ascii="Times New Roman" w:eastAsia="Times New Roman" w:hAnsi="Times New Roman" w:cs="Times New Roman"/>
          <w:b/>
          <w:bCs/>
          <w:sz w:val="24"/>
          <w:szCs w:val="24"/>
          <w:lang w:eastAsia="tr-TR"/>
        </w:rPr>
        <w:t>e</w:t>
      </w:r>
      <w:r w:rsidR="00B207A1">
        <w:rPr>
          <w:rFonts w:ascii="Times New Roman" w:eastAsia="Times New Roman" w:hAnsi="Times New Roman" w:cs="Times New Roman"/>
          <w:b/>
          <w:bCs/>
          <w:sz w:val="24"/>
          <w:szCs w:val="24"/>
          <w:lang w:eastAsia="tr-TR"/>
        </w:rPr>
        <w:t>rek</w:t>
      </w:r>
      <w:r w:rsidR="00750A5E" w:rsidRPr="00750A5E">
        <w:rPr>
          <w:rFonts w:ascii="Times New Roman" w:eastAsia="Times New Roman" w:hAnsi="Times New Roman" w:cs="Times New Roman"/>
          <w:b/>
          <w:bCs/>
          <w:sz w:val="24"/>
          <w:szCs w:val="24"/>
          <w:lang w:eastAsia="tr-TR"/>
        </w:rPr>
        <w:t xml:space="preserve"> teslim edilecektir. </w:t>
      </w:r>
    </w:p>
    <w:p w:rsidR="00750A5E" w:rsidRDefault="002D6A6C" w:rsidP="002D6A6C">
      <w:pPr>
        <w:shd w:val="clear" w:color="auto" w:fill="FFFFFF"/>
        <w:spacing w:after="150"/>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Pr="002D6A6C">
        <w:rPr>
          <w:rFonts w:ascii="Times New Roman" w:eastAsia="Times New Roman" w:hAnsi="Times New Roman" w:cs="Times New Roman"/>
          <w:b/>
          <w:sz w:val="24"/>
          <w:szCs w:val="24"/>
          <w:lang w:eastAsia="tr-TR"/>
        </w:rPr>
        <w:t>3-</w:t>
      </w:r>
      <w:r w:rsidR="00750A5E" w:rsidRPr="005B5BFE">
        <w:rPr>
          <w:rFonts w:ascii="Times New Roman" w:eastAsia="Times New Roman" w:hAnsi="Times New Roman" w:cs="Times New Roman"/>
          <w:b/>
          <w:sz w:val="24"/>
          <w:szCs w:val="24"/>
          <w:lang w:eastAsia="tr-TR"/>
        </w:rPr>
        <w:t xml:space="preserve"> Başvuru şartlarını taşımadığı halde gerçeğe aykırı belge düzenleyerek ve aykırı beyanda bulunarak başvuruda bulunanlar ile gerçeği gizleyerek başvuruda bulunanların başvuruları geçersiz sayılacaktır.</w:t>
      </w:r>
    </w:p>
    <w:p w:rsidR="002D6A6C" w:rsidRDefault="002D6A6C" w:rsidP="002D6A6C">
      <w:pPr>
        <w:shd w:val="clear" w:color="auto" w:fill="FFFFFF"/>
        <w:spacing w:after="150"/>
        <w:jc w:val="both"/>
        <w:rPr>
          <w:rFonts w:ascii="Times New Roman" w:eastAsia="Times New Roman" w:hAnsi="Times New Roman" w:cs="Times New Roman"/>
          <w:b/>
          <w:sz w:val="24"/>
          <w:szCs w:val="24"/>
          <w:lang w:eastAsia="tr-TR"/>
        </w:rPr>
      </w:pPr>
    </w:p>
    <w:p w:rsidR="002D6A6C" w:rsidRDefault="002D6A6C" w:rsidP="002D6A6C">
      <w:pPr>
        <w:shd w:val="clear" w:color="auto" w:fill="FFFFFF"/>
        <w:spacing w:after="150"/>
        <w:jc w:val="both"/>
        <w:rPr>
          <w:rFonts w:ascii="Times New Roman" w:eastAsia="Times New Roman" w:hAnsi="Times New Roman" w:cs="Times New Roman"/>
          <w:b/>
          <w:sz w:val="24"/>
          <w:szCs w:val="24"/>
          <w:lang w:eastAsia="tr-TR"/>
        </w:rPr>
      </w:pPr>
    </w:p>
    <w:sectPr w:rsidR="002D6A6C" w:rsidSect="003022F5">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B23" w:rsidRDefault="005A6B23" w:rsidP="00187F68">
      <w:r>
        <w:separator/>
      </w:r>
    </w:p>
  </w:endnote>
  <w:endnote w:type="continuationSeparator" w:id="1">
    <w:p w:rsidR="005A6B23" w:rsidRDefault="005A6B23"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B23" w:rsidRDefault="005A6B23" w:rsidP="00187F68">
      <w:r>
        <w:separator/>
      </w:r>
    </w:p>
  </w:footnote>
  <w:footnote w:type="continuationSeparator" w:id="1">
    <w:p w:rsidR="005A6B23" w:rsidRDefault="005A6B23"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FE2"/>
    <w:rsid w:val="00003D00"/>
    <w:rsid w:val="000566D8"/>
    <w:rsid w:val="000F04D7"/>
    <w:rsid w:val="000F52A9"/>
    <w:rsid w:val="000F6E65"/>
    <w:rsid w:val="000F7D31"/>
    <w:rsid w:val="00156D0E"/>
    <w:rsid w:val="00177F13"/>
    <w:rsid w:val="00187D89"/>
    <w:rsid w:val="00187F68"/>
    <w:rsid w:val="001979A3"/>
    <w:rsid w:val="001A6E9B"/>
    <w:rsid w:val="00273C75"/>
    <w:rsid w:val="002B48ED"/>
    <w:rsid w:val="002C3857"/>
    <w:rsid w:val="002D6A6C"/>
    <w:rsid w:val="003022F5"/>
    <w:rsid w:val="003176E0"/>
    <w:rsid w:val="00332FE2"/>
    <w:rsid w:val="00345D97"/>
    <w:rsid w:val="003B397D"/>
    <w:rsid w:val="003D6831"/>
    <w:rsid w:val="003E0C05"/>
    <w:rsid w:val="004175D7"/>
    <w:rsid w:val="00426929"/>
    <w:rsid w:val="00457E95"/>
    <w:rsid w:val="004D293D"/>
    <w:rsid w:val="004D76E2"/>
    <w:rsid w:val="004F1922"/>
    <w:rsid w:val="005A1B64"/>
    <w:rsid w:val="005A6B23"/>
    <w:rsid w:val="005B5BFE"/>
    <w:rsid w:val="006332C7"/>
    <w:rsid w:val="00636EC2"/>
    <w:rsid w:val="006762C7"/>
    <w:rsid w:val="006B36C6"/>
    <w:rsid w:val="006D6DC5"/>
    <w:rsid w:val="006E68C7"/>
    <w:rsid w:val="00723D38"/>
    <w:rsid w:val="00750A5E"/>
    <w:rsid w:val="007534E3"/>
    <w:rsid w:val="00786A84"/>
    <w:rsid w:val="007A3CC3"/>
    <w:rsid w:val="007B5C18"/>
    <w:rsid w:val="00813698"/>
    <w:rsid w:val="008A6565"/>
    <w:rsid w:val="008C4CBE"/>
    <w:rsid w:val="008F24DA"/>
    <w:rsid w:val="00984DEA"/>
    <w:rsid w:val="009D4EBB"/>
    <w:rsid w:val="00A85BFF"/>
    <w:rsid w:val="00A903A1"/>
    <w:rsid w:val="00AC0E72"/>
    <w:rsid w:val="00AC41FD"/>
    <w:rsid w:val="00B207A1"/>
    <w:rsid w:val="00B2328F"/>
    <w:rsid w:val="00B72F7F"/>
    <w:rsid w:val="00BB5F9C"/>
    <w:rsid w:val="00BE49F4"/>
    <w:rsid w:val="00BF1BEE"/>
    <w:rsid w:val="00C33441"/>
    <w:rsid w:val="00CA4293"/>
    <w:rsid w:val="00CE13CB"/>
    <w:rsid w:val="00D63540"/>
    <w:rsid w:val="00DB216F"/>
    <w:rsid w:val="00DB31D3"/>
    <w:rsid w:val="00DC04CA"/>
    <w:rsid w:val="00DC42F2"/>
    <w:rsid w:val="00DD6FF8"/>
    <w:rsid w:val="00E3517C"/>
    <w:rsid w:val="00E60439"/>
    <w:rsid w:val="00EE016A"/>
    <w:rsid w:val="00EF6627"/>
    <w:rsid w:val="00F114A6"/>
    <w:rsid w:val="00F13B96"/>
    <w:rsid w:val="00F147F4"/>
    <w:rsid w:val="00F55AD6"/>
    <w:rsid w:val="00F677F4"/>
    <w:rsid w:val="00FA591F"/>
    <w:rsid w:val="00FF20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63540"/>
    <w:rPr>
      <w:b/>
      <w:bCs/>
    </w:rPr>
  </w:style>
  <w:style w:type="character" w:styleId="Kpr">
    <w:name w:val="Hyperlink"/>
    <w:basedOn w:val="VarsaylanParagrafYazTipi"/>
    <w:uiPriority w:val="99"/>
    <w:unhideWhenUsed/>
    <w:rsid w:val="00D63540"/>
    <w:rPr>
      <w:color w:val="0000FF"/>
      <w:u w:val="single"/>
    </w:rPr>
  </w:style>
  <w:style w:type="character" w:styleId="zlenenKpr">
    <w:name w:val="FollowedHyperlink"/>
    <w:basedOn w:val="VarsaylanParagrafYazTipi"/>
    <w:uiPriority w:val="99"/>
    <w:semiHidden/>
    <w:unhideWhenUsed/>
    <w:rsid w:val="00273C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7667404">
      <w:bodyDiv w:val="1"/>
      <w:marLeft w:val="0"/>
      <w:marRight w:val="0"/>
      <w:marTop w:val="0"/>
      <w:marBottom w:val="0"/>
      <w:divBdr>
        <w:top w:val="none" w:sz="0" w:space="0" w:color="auto"/>
        <w:left w:val="none" w:sz="0" w:space="0" w:color="auto"/>
        <w:bottom w:val="none" w:sz="0" w:space="0" w:color="auto"/>
        <w:right w:val="none" w:sz="0" w:space="0" w:color="auto"/>
      </w:divBdr>
    </w:div>
    <w:div w:id="18344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aygin.meb.gov.tr/" TargetMode="External"/><Relationship Id="rId3" Type="http://schemas.openxmlformats.org/officeDocument/2006/relationships/settings" Target="settings.xml"/><Relationship Id="rId7" Type="http://schemas.openxmlformats.org/officeDocument/2006/relationships/hyperlink" Target="https://e-yaygin.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bogm.meb.gov.tr/modulerprogram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w10</cp:lastModifiedBy>
  <cp:revision>2</cp:revision>
  <dcterms:created xsi:type="dcterms:W3CDTF">2022-07-18T13:04:00Z</dcterms:created>
  <dcterms:modified xsi:type="dcterms:W3CDTF">2022-07-18T13:04:00Z</dcterms:modified>
</cp:coreProperties>
</file>